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C6A" w:rsidRDefault="00475C6A" w:rsidP="00475C6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800000"/>
          <w:kern w:val="24"/>
          <w:sz w:val="40"/>
          <w:szCs w:val="40"/>
        </w:rPr>
      </w:pPr>
      <w:r w:rsidRPr="00F85DB9">
        <w:rPr>
          <w:rFonts w:eastAsiaTheme="minorEastAsia"/>
          <w:b/>
          <w:bCs/>
          <w:color w:val="800000"/>
          <w:kern w:val="24"/>
          <w:sz w:val="40"/>
          <w:szCs w:val="40"/>
        </w:rPr>
        <w:t>Развивающие игровые пособия</w:t>
      </w:r>
    </w:p>
    <w:p w:rsidR="00475C6A" w:rsidRPr="00F85DB9" w:rsidRDefault="00475C6A" w:rsidP="00475C6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800000"/>
          <w:kern w:val="24"/>
          <w:sz w:val="40"/>
          <w:szCs w:val="40"/>
        </w:rPr>
      </w:pPr>
    </w:p>
    <w:p w:rsidR="00A62920" w:rsidRDefault="00475C6A">
      <w:r>
        <w:rPr>
          <w:noProof/>
          <w:lang w:eastAsia="ru-RU"/>
        </w:rPr>
        <w:drawing>
          <wp:inline distT="0" distB="0" distL="0" distR="0" wp14:anchorId="22C13C2E">
            <wp:extent cx="2959641" cy="25411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641" cy="2541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C6A" w:rsidRDefault="00475C6A"/>
    <w:p w:rsidR="00475C6A" w:rsidRDefault="00475C6A" w:rsidP="00475C6A">
      <w:r>
        <w:rPr>
          <w:noProof/>
          <w:lang w:eastAsia="ru-RU"/>
        </w:rPr>
        <w:drawing>
          <wp:inline distT="0" distB="0" distL="0" distR="0" wp14:anchorId="703CEBE5">
            <wp:extent cx="2817628" cy="247780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53" cy="2480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C6A" w:rsidRDefault="00E7425C" w:rsidP="00E7425C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800000"/>
          <w:kern w:val="24"/>
          <w:sz w:val="40"/>
          <w:szCs w:val="40"/>
        </w:rPr>
      </w:pPr>
      <w:r w:rsidRPr="00F85DB9">
        <w:rPr>
          <w:rFonts w:eastAsiaTheme="minorEastAsia"/>
          <w:b/>
          <w:bCs/>
          <w:color w:val="800000"/>
          <w:kern w:val="24"/>
          <w:sz w:val="40"/>
          <w:szCs w:val="40"/>
        </w:rPr>
        <w:lastRenderedPageBreak/>
        <w:t>Развивающие игровые пособия</w:t>
      </w:r>
    </w:p>
    <w:p w:rsidR="00E7425C" w:rsidRPr="00E7425C" w:rsidRDefault="00E7425C" w:rsidP="00E7425C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800000"/>
          <w:kern w:val="24"/>
          <w:sz w:val="40"/>
          <w:szCs w:val="40"/>
        </w:rPr>
      </w:pPr>
    </w:p>
    <w:p w:rsidR="00475C6A" w:rsidRDefault="00475C6A" w:rsidP="00E7425C">
      <w:pPr>
        <w:jc w:val="center"/>
      </w:pPr>
      <w:r>
        <w:rPr>
          <w:noProof/>
          <w:lang w:eastAsia="ru-RU"/>
        </w:rPr>
        <w:drawing>
          <wp:inline distT="0" distB="0" distL="0" distR="0" wp14:anchorId="16F408A5" wp14:editId="2AFC5F29">
            <wp:extent cx="3096933" cy="2711302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044" cy="271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C6A" w:rsidRDefault="00475C6A" w:rsidP="00475C6A">
      <w:pPr>
        <w:jc w:val="center"/>
      </w:pPr>
      <w:r>
        <w:rPr>
          <w:noProof/>
          <w:lang w:eastAsia="ru-RU"/>
        </w:rPr>
        <w:drawing>
          <wp:inline distT="0" distB="0" distL="0" distR="0" wp14:anchorId="0815B340">
            <wp:extent cx="2785730" cy="2686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714" cy="2697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425C" w:rsidRPr="00E7425C" w:rsidRDefault="00E7425C" w:rsidP="00E742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7425C">
        <w:rPr>
          <w:rFonts w:ascii="Times New Roman" w:hAnsi="Times New Roman" w:cs="Times New Roman"/>
          <w:sz w:val="24"/>
          <w:szCs w:val="24"/>
        </w:rPr>
        <w:lastRenderedPageBreak/>
        <w:t>КГУ «</w:t>
      </w:r>
      <w:proofErr w:type="spellStart"/>
      <w:r w:rsidRPr="00E7425C">
        <w:rPr>
          <w:rFonts w:ascii="Times New Roman" w:hAnsi="Times New Roman" w:cs="Times New Roman"/>
          <w:sz w:val="24"/>
          <w:szCs w:val="24"/>
        </w:rPr>
        <w:t>Рудненская</w:t>
      </w:r>
      <w:proofErr w:type="spellEnd"/>
      <w:r w:rsidRPr="00E7425C">
        <w:rPr>
          <w:rFonts w:ascii="Times New Roman" w:hAnsi="Times New Roman" w:cs="Times New Roman"/>
          <w:sz w:val="24"/>
          <w:szCs w:val="24"/>
        </w:rPr>
        <w:t xml:space="preserve"> специальная школа для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25C">
        <w:rPr>
          <w:rFonts w:ascii="Times New Roman" w:hAnsi="Times New Roman" w:cs="Times New Roman"/>
          <w:sz w:val="24"/>
          <w:szCs w:val="24"/>
        </w:rPr>
        <w:t xml:space="preserve">с особыми образовательными потребностями» Управления образования </w:t>
      </w:r>
      <w:proofErr w:type="spellStart"/>
      <w:r w:rsidRPr="00E7425C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E7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25C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E7425C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475C6A" w:rsidRDefault="00475C6A" w:rsidP="00475C6A">
      <w:pPr>
        <w:jc w:val="center"/>
      </w:pPr>
    </w:p>
    <w:p w:rsidR="00E7425C" w:rsidRDefault="00E7425C" w:rsidP="00475C6A">
      <w:pPr>
        <w:jc w:val="center"/>
      </w:pPr>
    </w:p>
    <w:p w:rsidR="00E7425C" w:rsidRPr="00A433BE" w:rsidRDefault="00E7425C" w:rsidP="00E7425C">
      <w:pPr>
        <w:spacing w:after="0"/>
        <w:jc w:val="center"/>
        <w:rPr>
          <w:rFonts w:ascii="Times New Roman" w:hAnsi="Times New Roman"/>
          <w:b/>
          <w:color w:val="FF0000"/>
          <w:sz w:val="40"/>
          <w:szCs w:val="40"/>
        </w:rPr>
      </w:pPr>
      <w:r w:rsidRPr="00A433BE">
        <w:rPr>
          <w:rFonts w:ascii="Times New Roman" w:hAnsi="Times New Roman"/>
          <w:b/>
          <w:color w:val="FF0000"/>
          <w:sz w:val="40"/>
          <w:szCs w:val="40"/>
        </w:rPr>
        <w:t>Буклет</w:t>
      </w:r>
    </w:p>
    <w:p w:rsidR="00E7425C" w:rsidRPr="00A433BE" w:rsidRDefault="00E7425C" w:rsidP="00E7425C">
      <w:pPr>
        <w:spacing w:after="0"/>
        <w:jc w:val="center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A433BE">
        <w:rPr>
          <w:rFonts w:ascii="Times New Roman" w:hAnsi="Times New Roman"/>
          <w:b/>
          <w:color w:val="FF0000"/>
          <w:sz w:val="40"/>
          <w:szCs w:val="40"/>
        </w:rPr>
        <w:t xml:space="preserve"> «Дидактические </w:t>
      </w:r>
      <w:r w:rsidRPr="00A433BE">
        <w:rPr>
          <w:rFonts w:ascii="Times New Roman" w:hAnsi="Times New Roman"/>
          <w:b/>
          <w:bCs/>
          <w:color w:val="FF0000"/>
          <w:sz w:val="40"/>
          <w:szCs w:val="40"/>
        </w:rPr>
        <w:t xml:space="preserve"> игры на формирование</w:t>
      </w:r>
      <w:r w:rsidRPr="00A433BE">
        <w:rPr>
          <w:rFonts w:ascii="Times New Roman" w:hAnsi="Times New Roman"/>
          <w:b/>
          <w:color w:val="FF0000"/>
          <w:sz w:val="40"/>
          <w:szCs w:val="40"/>
        </w:rPr>
        <w:t xml:space="preserve"> </w:t>
      </w:r>
      <w:r w:rsidRPr="00A433BE">
        <w:rPr>
          <w:rFonts w:ascii="Times New Roman" w:hAnsi="Times New Roman"/>
          <w:b/>
          <w:bCs/>
          <w:color w:val="FF0000"/>
          <w:sz w:val="40"/>
          <w:szCs w:val="40"/>
        </w:rPr>
        <w:t>цвета, формы, величины  у учащихся с ООП»</w:t>
      </w:r>
    </w:p>
    <w:p w:rsidR="00E7425C" w:rsidRDefault="00E7425C" w:rsidP="00E7425C">
      <w:pPr>
        <w:spacing w:after="0"/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3E99F8CA">
            <wp:extent cx="2493066" cy="1626781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31" cy="1630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425C" w:rsidRDefault="00E7425C" w:rsidP="00E742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25C" w:rsidRPr="00E7425C" w:rsidRDefault="00E7425C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7425C">
        <w:rPr>
          <w:rFonts w:ascii="Times New Roman" w:hAnsi="Times New Roman" w:cs="Times New Roman"/>
          <w:sz w:val="28"/>
          <w:szCs w:val="28"/>
        </w:rPr>
        <w:t xml:space="preserve">Составитель: </w:t>
      </w:r>
    </w:p>
    <w:p w:rsidR="00E7425C" w:rsidRPr="00E7425C" w:rsidRDefault="00E7425C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п</w:t>
      </w:r>
      <w:r w:rsidRPr="00E7425C">
        <w:rPr>
          <w:rFonts w:ascii="Times New Roman" w:hAnsi="Times New Roman" w:cs="Times New Roman"/>
          <w:sz w:val="28"/>
          <w:szCs w:val="28"/>
        </w:rPr>
        <w:t>едагог-дефектолог</w:t>
      </w:r>
    </w:p>
    <w:p w:rsidR="00E7425C" w:rsidRDefault="00E7425C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7425C">
        <w:rPr>
          <w:rFonts w:ascii="Times New Roman" w:hAnsi="Times New Roman" w:cs="Times New Roman"/>
          <w:sz w:val="28"/>
          <w:szCs w:val="28"/>
        </w:rPr>
        <w:t xml:space="preserve"> Казакова Н.Д.</w:t>
      </w:r>
    </w:p>
    <w:p w:rsidR="004A60C0" w:rsidRDefault="004A60C0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60C0" w:rsidRDefault="004A60C0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60C0" w:rsidRDefault="004A60C0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60C0" w:rsidRDefault="004A60C0" w:rsidP="00E74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60C0">
        <w:rPr>
          <w:rFonts w:ascii="Times New Roman" w:hAnsi="Times New Roman" w:cs="Times New Roman"/>
          <w:sz w:val="24"/>
          <w:szCs w:val="24"/>
        </w:rPr>
        <w:t>Май</w:t>
      </w:r>
      <w:r>
        <w:rPr>
          <w:rFonts w:ascii="Times New Roman" w:hAnsi="Times New Roman" w:cs="Times New Roman"/>
          <w:sz w:val="28"/>
          <w:szCs w:val="28"/>
        </w:rPr>
        <w:t>, 2024</w:t>
      </w:r>
    </w:p>
    <w:p w:rsidR="005C6C14" w:rsidRDefault="005C6C14" w:rsidP="005C6C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6C14">
        <w:rPr>
          <w:rFonts w:ascii="Times New Roman" w:hAnsi="Times New Roman" w:cs="Times New Roman"/>
          <w:b/>
          <w:color w:val="1F497D" w:themeColor="text2"/>
          <w:sz w:val="28"/>
          <w:szCs w:val="28"/>
        </w:rPr>
        <w:lastRenderedPageBreak/>
        <w:t>Сенсорное воспитание</w:t>
      </w:r>
      <w:r w:rsidRPr="005C6C1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– это последовательное планомерное развитие восприятия и представлений ребенка о внешних свойствах предметов (форма, величина, запах, вкус, цвет)</w:t>
      </w:r>
    </w:p>
    <w:p w:rsidR="005C6C14" w:rsidRPr="005C6C14" w:rsidRDefault="005C6C14" w:rsidP="005C6C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6C14" w:rsidRDefault="005C6C14" w:rsidP="005C6C1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ИГРЫ «СДЕЛАЙ САМ!»</w:t>
      </w:r>
    </w:p>
    <w:p w:rsidR="0073297D" w:rsidRDefault="0073297D" w:rsidP="005C6C1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73297D" w:rsidRPr="00AC472B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AC472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Дидактическая игра</w:t>
      </w:r>
    </w:p>
    <w:p w:rsidR="0073297D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AC472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«Сенсорный ежик»</w:t>
      </w:r>
    </w:p>
    <w:p w:rsidR="0073297D" w:rsidRPr="00AC472B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73297D" w:rsidRDefault="0073297D" w:rsidP="007329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Цель: Учить детей вставлять крышки в соответствующие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цвету</w:t>
      </w:r>
      <w:r w:rsidRPr="00AC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отверстия.</w:t>
      </w:r>
    </w:p>
    <w:p w:rsidR="0073297D" w:rsidRDefault="0073297D" w:rsidP="007329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Распечатать картонное изображение ё</w:t>
      </w:r>
      <w:r w:rsidRPr="00AC472B">
        <w:rPr>
          <w:rFonts w:ascii="Times New Roman" w:hAnsi="Times New Roman" w:cs="Times New Roman"/>
          <w:color w:val="000000" w:themeColor="text1"/>
          <w:sz w:val="28"/>
          <w:szCs w:val="28"/>
        </w:rPr>
        <w:t>жик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с отверстиями круглой формы. Подобрать к</w:t>
      </w:r>
      <w:r w:rsidRPr="00AC472B">
        <w:rPr>
          <w:rFonts w:ascii="Times New Roman" w:hAnsi="Times New Roman" w:cs="Times New Roman"/>
          <w:color w:val="000000" w:themeColor="text1"/>
          <w:sz w:val="28"/>
          <w:szCs w:val="28"/>
        </w:rPr>
        <w:t>рышки разного цвета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соответствующие цветам отверстий</w:t>
      </w:r>
      <w:r w:rsidRPr="00AC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Разнообразить игру можно наклеив на поверхность крышек геометрические фигуры,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предложить детям соотнести фигуры на крышечках и в отверстиях. </w:t>
      </w:r>
    </w:p>
    <w:p w:rsidR="0073297D" w:rsidRDefault="0073297D" w:rsidP="007329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6C14" w:rsidRPr="0073297D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0011FE2" wp14:editId="2630FC71">
            <wp:extent cx="2449523" cy="1733107"/>
            <wp:effectExtent l="0" t="0" r="825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626" cy="1757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6C14" w:rsidRDefault="0082209B" w:rsidP="005C6C1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82209B">
        <w:rPr>
          <w:rFonts w:ascii="Times New Roman" w:hAnsi="Times New Roman" w:cs="Times New Roman"/>
          <w:b/>
          <w:color w:val="1F497D" w:themeColor="text2"/>
          <w:sz w:val="28"/>
          <w:szCs w:val="28"/>
        </w:rPr>
        <w:lastRenderedPageBreak/>
        <w:t>«Такие разные цилиндры»</w:t>
      </w:r>
    </w:p>
    <w:p w:rsidR="0073297D" w:rsidRPr="0082209B" w:rsidRDefault="0073297D" w:rsidP="005C6C1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5C6C14" w:rsidRDefault="005C6C14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Цель: Учить детей группировать фигуры по цвету и размеру. </w:t>
      </w:r>
    </w:p>
    <w:p w:rsidR="005C6C14" w:rsidRDefault="005C6C14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изготовления цилиндров можно использовать втулки от салфеток, бумаги, пленки. Играем с  цилиндрами по типу матрешки; выставить  в </w:t>
      </w:r>
      <w:proofErr w:type="gramStart"/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ряд</w:t>
      </w:r>
      <w:proofErr w:type="gramEnd"/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определить </w:t>
      </w:r>
      <w:proofErr w:type="gramStart"/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какой</w:t>
      </w:r>
      <w:proofErr w:type="gramEnd"/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самый узкий, какой самый широкий. Цилиндры обклеить цветной бумагой и работаем над новым заданием. Дети уже   сравнивают фигуры по цвету, высоте, диаметру. Активизируют словарный запас, используя в речи сравнительные понятия: «оранжевый цилиндр самый высокий, но по ширине самый узкий»; другие за</w:t>
      </w:r>
      <w:r w:rsidR="0082209B">
        <w:rPr>
          <w:rFonts w:ascii="Times New Roman" w:hAnsi="Times New Roman" w:cs="Times New Roman"/>
          <w:color w:val="000000" w:themeColor="text1"/>
          <w:sz w:val="28"/>
          <w:szCs w:val="28"/>
        </w:rPr>
        <w:t>дания:  «У</w:t>
      </w: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гадай по описанию», «О</w:t>
      </w:r>
      <w:r w:rsidR="0082209B">
        <w:rPr>
          <w:rFonts w:ascii="Times New Roman" w:hAnsi="Times New Roman" w:cs="Times New Roman"/>
          <w:color w:val="000000" w:themeColor="text1"/>
          <w:sz w:val="28"/>
          <w:szCs w:val="28"/>
        </w:rPr>
        <w:t>пиши цилиндр, а я угадаю», «С</w:t>
      </w: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равни любые два цилиндра</w:t>
      </w:r>
      <w:r w:rsidR="0082209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C6C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297D" w:rsidRDefault="0073297D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297D" w:rsidRDefault="0082209B" w:rsidP="0073297D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D3C5FCC" wp14:editId="7033EC9F">
            <wp:extent cx="1507287" cy="9356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410" cy="945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297D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82209B" w:rsidRDefault="0082209B" w:rsidP="0073297D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08A7DAF" wp14:editId="3C0495D1">
            <wp:extent cx="1488558" cy="944786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990" cy="94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209B" w:rsidRPr="0082209B" w:rsidRDefault="0082209B" w:rsidP="0082209B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82209B">
        <w:rPr>
          <w:rFonts w:ascii="Times New Roman" w:hAnsi="Times New Roman" w:cs="Times New Roman"/>
          <w:b/>
          <w:color w:val="1F497D" w:themeColor="text2"/>
          <w:sz w:val="28"/>
          <w:szCs w:val="28"/>
        </w:rPr>
        <w:lastRenderedPageBreak/>
        <w:t>Дидактическое пособие</w:t>
      </w:r>
    </w:p>
    <w:p w:rsidR="0073297D" w:rsidRDefault="0082209B" w:rsidP="0073297D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82209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«Звуковая змейка»</w:t>
      </w:r>
    </w:p>
    <w:p w:rsidR="0073297D" w:rsidRPr="0082209B" w:rsidRDefault="0073297D" w:rsidP="0073297D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82209B" w:rsidRDefault="0082209B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 данного </w:t>
      </w:r>
      <w:proofErr w:type="gramStart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пособия-заинтересовать</w:t>
      </w:r>
      <w:proofErr w:type="gramEnd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детей,</w:t>
      </w:r>
      <w:r w:rsidR="00A43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закрепить цвета,</w:t>
      </w:r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ускорить запоминание программного материала в игровой форме, познакомить с элементами </w:t>
      </w:r>
      <w:proofErr w:type="spellStart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звуко</w:t>
      </w:r>
      <w:proofErr w:type="spellEnd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-буквенного анализа.</w:t>
      </w:r>
    </w:p>
    <w:p w:rsidR="0082209B" w:rsidRDefault="0082209B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Все гласные звуки отмечаем красным цветом, твердые согласные синим, мягкие согласные зеленым. Например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знакомстве со звуком «А», педагог произносит звук, а дети нанизывают на шнурок красный цилиндр (отрезок от коктейльной трубочки). При этом тоже произносят этот звук.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Далее </w:t>
      </w:r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 проводят анализ слогов, слов. Нанизывают цилиндры до бусины, а потом «читают»  слева направо, что </w:t>
      </w:r>
      <w:proofErr w:type="gramStart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закрепляет пространственные представления и развивают</w:t>
      </w:r>
      <w:proofErr w:type="gramEnd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зрительно-моторную координацию. А наличие бусины  </w:t>
      </w:r>
      <w:proofErr w:type="gramStart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>подсказывает</w:t>
      </w:r>
      <w:proofErr w:type="gramEnd"/>
      <w:r w:rsidRPr="00822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откуда нужно начинать.</w:t>
      </w:r>
    </w:p>
    <w:p w:rsidR="00AC472B" w:rsidRDefault="00AC472B" w:rsidP="005C6C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3646" w:rsidRPr="005C6C14" w:rsidRDefault="00AC472B" w:rsidP="007329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0CBBE8F" wp14:editId="735A2134">
            <wp:extent cx="1754372" cy="12649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891" cy="1273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C3646" w:rsidRPr="005C6C14" w:rsidSect="00475C6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3B"/>
    <w:rsid w:val="00475C6A"/>
    <w:rsid w:val="004A60C0"/>
    <w:rsid w:val="005C6C14"/>
    <w:rsid w:val="00650B3B"/>
    <w:rsid w:val="0073297D"/>
    <w:rsid w:val="0082209B"/>
    <w:rsid w:val="00A433BE"/>
    <w:rsid w:val="00A62920"/>
    <w:rsid w:val="00AC472B"/>
    <w:rsid w:val="00DC3646"/>
    <w:rsid w:val="00E7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2024-05-30T11:26:00Z</dcterms:created>
  <dcterms:modified xsi:type="dcterms:W3CDTF">2024-05-30T11:49:00Z</dcterms:modified>
</cp:coreProperties>
</file>